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7C3" w14:textId="604FE970" w:rsidR="00124F58" w:rsidRPr="007540D6" w:rsidRDefault="00E12314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B53D0" wp14:editId="1C31E69F">
                <wp:simplePos x="0" y="0"/>
                <wp:positionH relativeFrom="margin">
                  <wp:posOffset>5353050</wp:posOffset>
                </wp:positionH>
                <wp:positionV relativeFrom="paragraph">
                  <wp:posOffset>114300</wp:posOffset>
                </wp:positionV>
                <wp:extent cx="1504950" cy="485775"/>
                <wp:effectExtent l="0" t="0" r="0" b="9525"/>
                <wp:wrapNone/>
                <wp:docPr id="19426337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62E04" w14:textId="77777777" w:rsidR="00E12314" w:rsidRPr="00324A7A" w:rsidRDefault="00E12314" w:rsidP="00E12314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24A7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</w:p>
                          <w:p w14:paraId="5DA043AA" w14:textId="17F2574A" w:rsidR="00E12314" w:rsidRPr="00324A7A" w:rsidRDefault="00E12314" w:rsidP="00E12314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24A7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831D76" w:rsidRPr="00324A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May 29</w:t>
                            </w:r>
                            <w:r w:rsidRPr="00324A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2025</w:t>
                            </w:r>
                          </w:p>
                          <w:p w14:paraId="6850C665" w14:textId="77777777" w:rsidR="00E12314" w:rsidRDefault="00E12314" w:rsidP="00E123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B53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1.5pt;margin-top:9pt;width:118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aaKwIAAFQ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" fillcolor="white [3201]" stroked="f" strokeweight=".5pt">
                <v:textbox>
                  <w:txbxContent>
                    <w:p w14:paraId="53862E04" w14:textId="77777777" w:rsidR="00E12314" w:rsidRPr="00324A7A" w:rsidRDefault="00E12314" w:rsidP="00E12314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24A7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Confidential </w:t>
                      </w:r>
                    </w:p>
                    <w:p w14:paraId="5DA043AA" w14:textId="17F2574A" w:rsidR="00E12314" w:rsidRPr="00324A7A" w:rsidRDefault="00E12314" w:rsidP="00E12314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24A7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Date: </w:t>
                      </w:r>
                      <w:r w:rsidR="00831D76" w:rsidRPr="00324A7A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May 29</w:t>
                      </w:r>
                      <w:r w:rsidRPr="00324A7A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2025</w:t>
                      </w:r>
                    </w:p>
                    <w:p w14:paraId="6850C665" w14:textId="77777777" w:rsidR="00E12314" w:rsidRDefault="00E12314" w:rsidP="00E12314"/>
                  </w:txbxContent>
                </v:textbox>
                <w10:wrap anchorx="margin"/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w:drawing>
          <wp:inline distT="0" distB="0" distL="0" distR="0" wp14:anchorId="6104F126" wp14:editId="5089C6FA">
            <wp:extent cx="1895475" cy="700930"/>
            <wp:effectExtent l="0" t="0" r="0" b="0"/>
            <wp:docPr id="45787867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2434" w14:textId="77777777" w:rsidR="00124F58" w:rsidRPr="00324A7A" w:rsidRDefault="00124F58" w:rsidP="007540D6">
      <w:pPr>
        <w:pStyle w:val="NoSpacing"/>
        <w:rPr>
          <w:rFonts w:ascii="Calibri" w:hAnsi="Calibri" w:cs="Calibri"/>
          <w:sz w:val="20"/>
          <w:szCs w:val="20"/>
        </w:rPr>
      </w:pPr>
      <w:r w:rsidRPr="00324A7A">
        <w:rPr>
          <w:rFonts w:ascii="Calibri" w:hAnsi="Calibri" w:cs="Calibri"/>
          <w:b/>
          <w:bCs/>
          <w:sz w:val="20"/>
          <w:szCs w:val="20"/>
        </w:rPr>
        <w:t>Perfect Game SEC:</w:t>
      </w:r>
      <w:r w:rsidRPr="00324A7A">
        <w:rPr>
          <w:rFonts w:ascii="Calibri" w:hAnsi="Calibri" w:cs="Calibri"/>
          <w:sz w:val="20"/>
          <w:szCs w:val="20"/>
        </w:rPr>
        <w:t xml:space="preserve"> Alabama | Georgia | North Carolina | South Carolina | Tennessee | Virginia</w:t>
      </w:r>
    </w:p>
    <w:p w14:paraId="2EA31C32" w14:textId="77777777" w:rsidR="00124F58" w:rsidRPr="007540D6" w:rsidRDefault="00124F58" w:rsidP="007540D6">
      <w:pPr>
        <w:pStyle w:val="NoSpacing"/>
        <w:rPr>
          <w:rFonts w:ascii="Calibri" w:hAnsi="Calibri" w:cs="Calibri"/>
          <w:b/>
          <w:bCs/>
        </w:rPr>
      </w:pPr>
    </w:p>
    <w:p w14:paraId="72CA48C6" w14:textId="35A4D7D6" w:rsidR="003F1A72" w:rsidRPr="00D21163" w:rsidRDefault="00124F58" w:rsidP="003F1A72">
      <w:pPr>
        <w:pStyle w:val="NoSpacing"/>
        <w:rPr>
          <w:rFonts w:ascii="Calibri" w:hAnsi="Calibri" w:cs="Calibri"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 xml:space="preserve">Subject: </w:t>
      </w:r>
      <w:r w:rsidR="00F40955" w:rsidRPr="00D21163">
        <w:rPr>
          <w:rFonts w:ascii="Calibri" w:hAnsi="Calibri" w:cs="Calibri"/>
          <w:sz w:val="20"/>
          <w:szCs w:val="20"/>
        </w:rPr>
        <w:t>Leslie Howell</w:t>
      </w:r>
      <w:r w:rsidR="007D2700" w:rsidRPr="00D21163">
        <w:rPr>
          <w:rFonts w:ascii="Calibri" w:hAnsi="Calibri" w:cs="Calibri"/>
          <w:sz w:val="20"/>
          <w:szCs w:val="20"/>
        </w:rPr>
        <w:t xml:space="preserve"> (TopGun Sports Director – Valdosta, GA)</w:t>
      </w:r>
      <w:r w:rsidR="000A77DC" w:rsidRPr="00D21163">
        <w:rPr>
          <w:rFonts w:ascii="Calibri" w:hAnsi="Calibri" w:cs="Calibri"/>
          <w:sz w:val="20"/>
          <w:szCs w:val="20"/>
        </w:rPr>
        <w:t xml:space="preserve"> - </w:t>
      </w:r>
      <w:r w:rsidR="00F40955" w:rsidRPr="00D21163">
        <w:rPr>
          <w:rFonts w:ascii="Calibri" w:hAnsi="Calibri" w:cs="Calibri"/>
          <w:sz w:val="20"/>
          <w:szCs w:val="20"/>
        </w:rPr>
        <w:t>Leslie Howell</w:t>
      </w:r>
      <w:r w:rsidR="00C61B79" w:rsidRPr="00D21163">
        <w:rPr>
          <w:rFonts w:ascii="Calibri" w:hAnsi="Calibri" w:cs="Calibri"/>
          <w:sz w:val="20"/>
          <w:szCs w:val="20"/>
        </w:rPr>
        <w:t xml:space="preserve"> (43 years of age)</w:t>
      </w:r>
      <w:r w:rsidR="00F40955" w:rsidRPr="00D21163">
        <w:rPr>
          <w:rFonts w:ascii="Calibri" w:hAnsi="Calibri" w:cs="Calibri"/>
          <w:sz w:val="20"/>
          <w:szCs w:val="20"/>
        </w:rPr>
        <w:t xml:space="preserve"> is a director for Top Gun Sports, specifically involved with baseball tournaments.</w:t>
      </w:r>
      <w:r w:rsidR="006B7101" w:rsidRPr="00D21163">
        <w:rPr>
          <w:rFonts w:ascii="Calibri" w:hAnsi="Calibri" w:cs="Calibri"/>
          <w:sz w:val="20"/>
          <w:szCs w:val="20"/>
        </w:rPr>
        <w:t xml:space="preserve"> This would open the market to gain access to softball and </w:t>
      </w:r>
      <w:r w:rsidR="007F6DE4" w:rsidRPr="00D21163">
        <w:rPr>
          <w:rFonts w:ascii="Calibri" w:hAnsi="Calibri" w:cs="Calibri"/>
          <w:sz w:val="20"/>
          <w:szCs w:val="20"/>
        </w:rPr>
        <w:t>exclusively</w:t>
      </w:r>
      <w:r w:rsidR="006B7101" w:rsidRPr="00D21163">
        <w:rPr>
          <w:rFonts w:ascii="Calibri" w:hAnsi="Calibri" w:cs="Calibri"/>
          <w:sz w:val="20"/>
          <w:szCs w:val="20"/>
        </w:rPr>
        <w:t xml:space="preserve"> to various parks in the area such as </w:t>
      </w:r>
      <w:r w:rsidR="006B7101" w:rsidRPr="00D21163">
        <w:rPr>
          <w:rFonts w:ascii="Calibri" w:hAnsi="Calibri" w:cs="Calibri"/>
          <w:sz w:val="20"/>
          <w:szCs w:val="20"/>
        </w:rPr>
        <w:t xml:space="preserve">Live Oak (FL), </w:t>
      </w:r>
      <w:r w:rsidR="005061D1" w:rsidRPr="00D21163">
        <w:rPr>
          <w:rFonts w:ascii="Calibri" w:hAnsi="Calibri" w:cs="Calibri"/>
          <w:sz w:val="20"/>
          <w:szCs w:val="20"/>
        </w:rPr>
        <w:t>Valdosta</w:t>
      </w:r>
      <w:r w:rsidR="009C70DC" w:rsidRPr="00D21163">
        <w:rPr>
          <w:rFonts w:ascii="Calibri" w:hAnsi="Calibri" w:cs="Calibri"/>
          <w:sz w:val="20"/>
          <w:szCs w:val="20"/>
        </w:rPr>
        <w:t xml:space="preserve">, </w:t>
      </w:r>
      <w:r w:rsidR="005061D1" w:rsidRPr="00D21163">
        <w:rPr>
          <w:rFonts w:ascii="Calibri" w:hAnsi="Calibri" w:cs="Calibri"/>
          <w:sz w:val="20"/>
          <w:szCs w:val="20"/>
        </w:rPr>
        <w:t>Thomasville</w:t>
      </w:r>
      <w:r w:rsidR="003A06F6" w:rsidRPr="00D21163">
        <w:rPr>
          <w:rFonts w:ascii="Calibri" w:hAnsi="Calibri" w:cs="Calibri"/>
          <w:sz w:val="20"/>
          <w:szCs w:val="20"/>
        </w:rPr>
        <w:t>,</w:t>
      </w:r>
      <w:r w:rsidR="009C70DC" w:rsidRPr="00D21163">
        <w:rPr>
          <w:rFonts w:ascii="Calibri" w:hAnsi="Calibri" w:cs="Calibri"/>
          <w:sz w:val="20"/>
          <w:szCs w:val="20"/>
        </w:rPr>
        <w:t xml:space="preserve"> </w:t>
      </w:r>
      <w:r w:rsidR="006B7101" w:rsidRPr="00D21163">
        <w:rPr>
          <w:rFonts w:ascii="Calibri" w:hAnsi="Calibri" w:cs="Calibri"/>
          <w:sz w:val="20"/>
          <w:szCs w:val="20"/>
        </w:rPr>
        <w:t xml:space="preserve">Brooks County and </w:t>
      </w:r>
      <w:r w:rsidR="009C70DC" w:rsidRPr="00D21163">
        <w:rPr>
          <w:rFonts w:ascii="Calibri" w:hAnsi="Calibri" w:cs="Calibri"/>
          <w:sz w:val="20"/>
          <w:szCs w:val="20"/>
        </w:rPr>
        <w:t>Eastman, GA</w:t>
      </w:r>
      <w:r w:rsidR="006B7101" w:rsidRPr="00D21163">
        <w:rPr>
          <w:rFonts w:ascii="Calibri" w:hAnsi="Calibri" w:cs="Calibri"/>
          <w:sz w:val="20"/>
          <w:szCs w:val="20"/>
        </w:rPr>
        <w:t>.</w:t>
      </w:r>
    </w:p>
    <w:p w14:paraId="6E68AA9B" w14:textId="77777777" w:rsidR="00335BBF" w:rsidRPr="00D21163" w:rsidRDefault="00335BBF" w:rsidP="00335BBF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2F2EDF62" w14:textId="02A311D3" w:rsidR="00117AE0" w:rsidRPr="00D21163" w:rsidRDefault="00EA7EB7" w:rsidP="00117AE0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>Analysis of 2024 Event Financial Performance</w:t>
      </w:r>
      <w:r w:rsidR="000E256D" w:rsidRPr="00D21163">
        <w:rPr>
          <w:rFonts w:ascii="Calibri" w:hAnsi="Calibri" w:cs="Calibri"/>
          <w:b/>
          <w:bCs/>
          <w:sz w:val="20"/>
          <w:szCs w:val="20"/>
        </w:rPr>
        <w:t>:</w:t>
      </w:r>
      <w:r w:rsidR="00126B1A" w:rsidRPr="00D2116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0C21FA0" w14:textId="77777777" w:rsidR="000A77DC" w:rsidRPr="00D21163" w:rsidRDefault="000A77DC" w:rsidP="00117AE0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780F82D8" w14:textId="77777777" w:rsidR="00C61B79" w:rsidRPr="00D21163" w:rsidRDefault="00E461AA" w:rsidP="00C61B79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 xml:space="preserve">Number of Events: </w:t>
      </w:r>
      <w:r w:rsidR="00515A77" w:rsidRPr="00D21163">
        <w:rPr>
          <w:rFonts w:ascii="Calibri" w:hAnsi="Calibri" w:cs="Calibri"/>
          <w:sz w:val="20"/>
          <w:szCs w:val="20"/>
        </w:rPr>
        <w:t>24</w:t>
      </w:r>
      <w:r w:rsidR="00620621" w:rsidRPr="00D21163">
        <w:rPr>
          <w:rFonts w:ascii="Calibri" w:hAnsi="Calibri" w:cs="Calibri"/>
          <w:sz w:val="20"/>
          <w:szCs w:val="20"/>
        </w:rPr>
        <w:t xml:space="preserve"> (Averages </w:t>
      </w:r>
      <w:r w:rsidR="00515A77" w:rsidRPr="00D21163">
        <w:rPr>
          <w:rFonts w:ascii="Calibri" w:hAnsi="Calibri" w:cs="Calibri"/>
          <w:sz w:val="20"/>
          <w:szCs w:val="20"/>
        </w:rPr>
        <w:t>15 teams a weekend</w:t>
      </w:r>
      <w:r w:rsidR="00620621" w:rsidRPr="00D21163">
        <w:rPr>
          <w:rFonts w:ascii="Calibri" w:hAnsi="Calibri" w:cs="Calibri"/>
          <w:sz w:val="20"/>
          <w:szCs w:val="20"/>
        </w:rPr>
        <w:t>)</w:t>
      </w:r>
    </w:p>
    <w:p w14:paraId="343C767D" w14:textId="2B1AABC7" w:rsidR="00117AE0" w:rsidRPr="00D21163" w:rsidRDefault="00E461AA" w:rsidP="00C61B79">
      <w:pPr>
        <w:pStyle w:val="NoSpacing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>Number of teams in 2</w:t>
      </w:r>
      <w:r w:rsidR="00117AE0" w:rsidRPr="00D21163">
        <w:rPr>
          <w:rFonts w:ascii="Calibri" w:hAnsi="Calibri" w:cs="Calibri"/>
          <w:b/>
          <w:bCs/>
          <w:sz w:val="20"/>
          <w:szCs w:val="20"/>
        </w:rPr>
        <w:t>024:</w:t>
      </w:r>
      <w:r w:rsidR="00117AE0" w:rsidRPr="00D21163">
        <w:rPr>
          <w:rFonts w:ascii="Calibri" w:hAnsi="Calibri" w:cs="Calibri"/>
          <w:b/>
          <w:bCs/>
          <w:color w:val="EE0000"/>
          <w:sz w:val="20"/>
          <w:szCs w:val="20"/>
        </w:rPr>
        <w:t xml:space="preserve"> </w:t>
      </w:r>
      <w:r w:rsidR="0078258A" w:rsidRPr="00D21163">
        <w:rPr>
          <w:rFonts w:ascii="Calibri" w:hAnsi="Calibri" w:cs="Calibri"/>
          <w:sz w:val="20"/>
          <w:szCs w:val="20"/>
        </w:rPr>
        <w:t>359</w:t>
      </w:r>
    </w:p>
    <w:p w14:paraId="4B45BBE3" w14:textId="46321943" w:rsidR="00BD65C1" w:rsidRPr="00D21163" w:rsidRDefault="00BD65C1" w:rsidP="00BD65C1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 xml:space="preserve">Number of unique teams: </w:t>
      </w:r>
      <w:r w:rsidR="0078258A" w:rsidRPr="00D21163">
        <w:rPr>
          <w:rFonts w:ascii="Calibri" w:hAnsi="Calibri" w:cs="Calibri"/>
          <w:sz w:val="20"/>
          <w:szCs w:val="20"/>
        </w:rPr>
        <w:t>97</w:t>
      </w:r>
    </w:p>
    <w:p w14:paraId="361417F5" w14:textId="4F08782B" w:rsidR="00F461E0" w:rsidRPr="00D21163" w:rsidRDefault="00EB68DE" w:rsidP="00D638CC">
      <w:pPr>
        <w:pStyle w:val="NoSpacing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>Overhead:</w:t>
      </w:r>
      <w:r w:rsidR="00732B94" w:rsidRPr="00D2116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41E54" w:rsidRPr="00D21163">
        <w:rPr>
          <w:rFonts w:ascii="Calibri" w:hAnsi="Calibri" w:cs="Calibri"/>
          <w:sz w:val="20"/>
          <w:szCs w:val="20"/>
        </w:rPr>
        <w:t>$</w:t>
      </w:r>
      <w:r w:rsidR="00441E54" w:rsidRPr="00D21163">
        <w:rPr>
          <w:rFonts w:ascii="Calibri" w:hAnsi="Calibri" w:cs="Calibri"/>
          <w:sz w:val="20"/>
          <w:szCs w:val="20"/>
        </w:rPr>
        <w:t>143,087.28</w:t>
      </w:r>
      <w:r w:rsidR="00441E54" w:rsidRPr="00D2116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38CC" w:rsidRPr="00D21163">
        <w:rPr>
          <w:rFonts w:ascii="Calibri" w:hAnsi="Calibri" w:cs="Calibri"/>
          <w:sz w:val="20"/>
          <w:szCs w:val="20"/>
        </w:rPr>
        <w:t xml:space="preserve">- </w:t>
      </w:r>
      <w:r w:rsidR="00732B94" w:rsidRPr="00D21163">
        <w:rPr>
          <w:rFonts w:ascii="Calibri" w:hAnsi="Calibri" w:cs="Calibri"/>
          <w:sz w:val="20"/>
          <w:szCs w:val="20"/>
        </w:rPr>
        <w:t>(</w:t>
      </w:r>
      <w:r w:rsidR="00732B94" w:rsidRPr="00D21163">
        <w:rPr>
          <w:rFonts w:ascii="Calibri" w:hAnsi="Calibri" w:cs="Calibri"/>
          <w:sz w:val="20"/>
          <w:szCs w:val="20"/>
        </w:rPr>
        <w:t>Umpires: $79,870.32</w:t>
      </w:r>
      <w:r w:rsidR="00732B94" w:rsidRPr="00D21163">
        <w:rPr>
          <w:rFonts w:ascii="Calibri" w:hAnsi="Calibri" w:cs="Calibri"/>
          <w:sz w:val="20"/>
          <w:szCs w:val="20"/>
        </w:rPr>
        <w:t>), (</w:t>
      </w:r>
      <w:r w:rsidR="00732B94" w:rsidRPr="00D21163">
        <w:rPr>
          <w:rFonts w:ascii="Calibri" w:hAnsi="Calibri" w:cs="Calibri"/>
          <w:sz w:val="20"/>
          <w:szCs w:val="20"/>
        </w:rPr>
        <w:t>Gate Workers: $730</w:t>
      </w:r>
      <w:r w:rsidR="00732B94" w:rsidRPr="00D21163">
        <w:rPr>
          <w:rFonts w:ascii="Calibri" w:hAnsi="Calibri" w:cs="Calibri"/>
          <w:sz w:val="20"/>
          <w:szCs w:val="20"/>
        </w:rPr>
        <w:t>), (</w:t>
      </w:r>
      <w:r w:rsidR="00732B94" w:rsidRPr="00D21163">
        <w:rPr>
          <w:rFonts w:ascii="Calibri" w:hAnsi="Calibri" w:cs="Calibri"/>
          <w:sz w:val="20"/>
          <w:szCs w:val="20"/>
        </w:rPr>
        <w:t>Field Cost:  $15,000</w:t>
      </w:r>
      <w:r w:rsidR="00732B94" w:rsidRPr="00D21163">
        <w:rPr>
          <w:rFonts w:ascii="Calibri" w:hAnsi="Calibri" w:cs="Calibri"/>
          <w:sz w:val="20"/>
          <w:szCs w:val="20"/>
        </w:rPr>
        <w:t>)</w:t>
      </w:r>
      <w:r w:rsidR="008373B2" w:rsidRPr="00D21163">
        <w:rPr>
          <w:rFonts w:ascii="Calibri" w:hAnsi="Calibri" w:cs="Calibri"/>
          <w:sz w:val="20"/>
          <w:szCs w:val="20"/>
        </w:rPr>
        <w:t>,</w:t>
      </w:r>
      <w:r w:rsidR="00732B94" w:rsidRPr="00D21163">
        <w:rPr>
          <w:rFonts w:ascii="Calibri" w:hAnsi="Calibri" w:cs="Calibri"/>
          <w:sz w:val="20"/>
          <w:szCs w:val="20"/>
        </w:rPr>
        <w:t xml:space="preserve"> (</w:t>
      </w:r>
      <w:r w:rsidR="00732B94" w:rsidRPr="00D21163">
        <w:rPr>
          <w:rFonts w:ascii="Calibri" w:hAnsi="Calibri" w:cs="Calibri"/>
          <w:sz w:val="20"/>
          <w:szCs w:val="20"/>
        </w:rPr>
        <w:t>Awards:</w:t>
      </w:r>
      <w:r w:rsidR="00732B94" w:rsidRPr="00D21163">
        <w:rPr>
          <w:rFonts w:ascii="Calibri" w:hAnsi="Calibri" w:cs="Calibri"/>
          <w:sz w:val="20"/>
          <w:szCs w:val="20"/>
        </w:rPr>
        <w:t xml:space="preserve"> </w:t>
      </w:r>
      <w:r w:rsidR="00732B94" w:rsidRPr="00D21163">
        <w:rPr>
          <w:rFonts w:ascii="Calibri" w:hAnsi="Calibri" w:cs="Calibri"/>
          <w:sz w:val="20"/>
          <w:szCs w:val="20"/>
        </w:rPr>
        <w:t>$19,782.84</w:t>
      </w:r>
      <w:r w:rsidR="00732B94" w:rsidRPr="00D21163">
        <w:rPr>
          <w:rFonts w:ascii="Calibri" w:hAnsi="Calibri" w:cs="Calibri"/>
          <w:sz w:val="20"/>
          <w:szCs w:val="20"/>
        </w:rPr>
        <w:t>)</w:t>
      </w:r>
      <w:r w:rsidR="008373B2" w:rsidRPr="00D21163">
        <w:rPr>
          <w:rFonts w:ascii="Calibri" w:hAnsi="Calibri" w:cs="Calibri"/>
          <w:sz w:val="20"/>
          <w:szCs w:val="20"/>
        </w:rPr>
        <w:t xml:space="preserve">, </w:t>
      </w:r>
      <w:r w:rsidR="00732B94" w:rsidRPr="00D21163">
        <w:rPr>
          <w:rFonts w:ascii="Calibri" w:hAnsi="Calibri" w:cs="Calibri"/>
          <w:sz w:val="20"/>
          <w:szCs w:val="20"/>
        </w:rPr>
        <w:t>(</w:t>
      </w:r>
      <w:r w:rsidR="00732B94" w:rsidRPr="00D21163">
        <w:rPr>
          <w:rFonts w:ascii="Calibri" w:hAnsi="Calibri" w:cs="Calibri"/>
          <w:sz w:val="20"/>
          <w:szCs w:val="20"/>
        </w:rPr>
        <w:t>Baseballs:</w:t>
      </w:r>
      <w:r w:rsidR="00732B94" w:rsidRPr="00D21163">
        <w:rPr>
          <w:rFonts w:ascii="Calibri" w:hAnsi="Calibri" w:cs="Calibri"/>
          <w:sz w:val="20"/>
          <w:szCs w:val="20"/>
        </w:rPr>
        <w:t xml:space="preserve"> </w:t>
      </w:r>
      <w:r w:rsidR="00732B94" w:rsidRPr="00D21163">
        <w:rPr>
          <w:rFonts w:ascii="Calibri" w:hAnsi="Calibri" w:cs="Calibri"/>
          <w:sz w:val="20"/>
          <w:szCs w:val="20"/>
        </w:rPr>
        <w:t>$1,66</w:t>
      </w:r>
      <w:r w:rsidR="00732B94" w:rsidRPr="00D21163">
        <w:rPr>
          <w:rFonts w:ascii="Calibri" w:hAnsi="Calibri" w:cs="Calibri"/>
          <w:sz w:val="20"/>
          <w:szCs w:val="20"/>
        </w:rPr>
        <w:t>5)</w:t>
      </w:r>
      <w:r w:rsidR="008373B2" w:rsidRPr="00D21163">
        <w:rPr>
          <w:rFonts w:ascii="Calibri" w:hAnsi="Calibri" w:cs="Calibri"/>
          <w:sz w:val="20"/>
          <w:szCs w:val="20"/>
        </w:rPr>
        <w:t>,</w:t>
      </w:r>
      <w:r w:rsidR="00732B94" w:rsidRPr="00D21163">
        <w:rPr>
          <w:rFonts w:ascii="Calibri" w:hAnsi="Calibri" w:cs="Calibri"/>
          <w:sz w:val="20"/>
          <w:szCs w:val="20"/>
        </w:rPr>
        <w:t xml:space="preserve"> (</w:t>
      </w:r>
      <w:r w:rsidR="00732B94" w:rsidRPr="00D21163">
        <w:rPr>
          <w:rFonts w:ascii="Calibri" w:hAnsi="Calibri" w:cs="Calibri"/>
          <w:sz w:val="20"/>
          <w:szCs w:val="20"/>
        </w:rPr>
        <w:t>Miscellaneous</w:t>
      </w:r>
      <w:r w:rsidR="00732B94" w:rsidRPr="00D21163">
        <w:rPr>
          <w:rFonts w:ascii="Calibri" w:hAnsi="Calibri" w:cs="Calibri"/>
          <w:sz w:val="20"/>
          <w:szCs w:val="20"/>
        </w:rPr>
        <w:t xml:space="preserve"> </w:t>
      </w:r>
      <w:r w:rsidR="008373B2" w:rsidRPr="00D21163">
        <w:rPr>
          <w:rFonts w:ascii="Calibri" w:hAnsi="Calibri" w:cs="Calibri"/>
          <w:sz w:val="20"/>
          <w:szCs w:val="20"/>
        </w:rPr>
        <w:t>– Items Below</w:t>
      </w:r>
      <w:r w:rsidR="00732B94" w:rsidRPr="00D21163">
        <w:rPr>
          <w:rFonts w:ascii="Calibri" w:hAnsi="Calibri" w:cs="Calibri"/>
          <w:sz w:val="20"/>
          <w:szCs w:val="20"/>
        </w:rPr>
        <w:t>: $26,039.12</w:t>
      </w:r>
      <w:r w:rsidR="00732B94" w:rsidRPr="00D21163">
        <w:rPr>
          <w:rFonts w:ascii="Calibri" w:hAnsi="Calibri" w:cs="Calibri"/>
          <w:sz w:val="20"/>
          <w:szCs w:val="20"/>
        </w:rPr>
        <w:t>)</w:t>
      </w:r>
    </w:p>
    <w:p w14:paraId="074FD055" w14:textId="25B6AE8F" w:rsidR="00732B94" w:rsidRPr="00D21163" w:rsidRDefault="00732B94" w:rsidP="00732B94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 xml:space="preserve">Gross Income: </w:t>
      </w:r>
      <w:r w:rsidRPr="00D21163">
        <w:rPr>
          <w:rFonts w:ascii="Calibri" w:hAnsi="Calibri" w:cs="Calibri"/>
          <w:sz w:val="20"/>
          <w:szCs w:val="20"/>
        </w:rPr>
        <w:t>$</w:t>
      </w:r>
      <w:r w:rsidR="00441E54" w:rsidRPr="00D21163">
        <w:rPr>
          <w:rFonts w:ascii="Calibri" w:hAnsi="Calibri" w:cs="Calibri"/>
          <w:sz w:val="20"/>
          <w:szCs w:val="20"/>
        </w:rPr>
        <w:t>232,837.28</w:t>
      </w:r>
    </w:p>
    <w:p w14:paraId="53C60CA2" w14:textId="5BC2E3B9" w:rsidR="00117AE0" w:rsidRPr="00D21163" w:rsidRDefault="00117AE0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>P</w:t>
      </w:r>
      <w:r w:rsidR="00E461AA" w:rsidRPr="00D21163">
        <w:rPr>
          <w:rFonts w:ascii="Calibri" w:hAnsi="Calibri" w:cs="Calibri"/>
          <w:b/>
          <w:bCs/>
          <w:sz w:val="20"/>
          <w:szCs w:val="20"/>
        </w:rPr>
        <w:t>rofit</w:t>
      </w:r>
      <w:r w:rsidRPr="00D21163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4A39F0" w:rsidRPr="00D21163">
        <w:rPr>
          <w:rFonts w:ascii="Calibri" w:hAnsi="Calibri" w:cs="Calibri"/>
          <w:sz w:val="20"/>
          <w:szCs w:val="20"/>
        </w:rPr>
        <w:t>$</w:t>
      </w:r>
      <w:r w:rsidR="002F752A" w:rsidRPr="00D21163">
        <w:rPr>
          <w:rFonts w:ascii="Calibri" w:hAnsi="Calibri" w:cs="Calibri"/>
          <w:sz w:val="20"/>
          <w:szCs w:val="20"/>
        </w:rPr>
        <w:t>89,750</w:t>
      </w:r>
    </w:p>
    <w:p w14:paraId="09C889BF" w14:textId="31745F92" w:rsidR="00BD65C1" w:rsidRPr="00D21163" w:rsidRDefault="0061706D" w:rsidP="00BD65C1">
      <w:pPr>
        <w:pStyle w:val="NoSpacing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>Profit Margin</w:t>
      </w:r>
      <w:r w:rsidR="004F62CA" w:rsidRPr="00D21163">
        <w:rPr>
          <w:rFonts w:ascii="Calibri" w:hAnsi="Calibri" w:cs="Calibri"/>
          <w:b/>
          <w:bCs/>
          <w:sz w:val="20"/>
          <w:szCs w:val="20"/>
        </w:rPr>
        <w:t xml:space="preserve"> &amp; Growth Rate</w:t>
      </w:r>
      <w:r w:rsidRPr="00D21163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4F62CA" w:rsidRPr="00D21163">
        <w:rPr>
          <w:rFonts w:ascii="Calibri" w:hAnsi="Calibri" w:cs="Calibri"/>
          <w:sz w:val="20"/>
          <w:szCs w:val="20"/>
        </w:rPr>
        <w:t>3-year growth rate</w:t>
      </w:r>
      <w:r w:rsidR="00D638CC" w:rsidRPr="00D21163">
        <w:rPr>
          <w:rFonts w:ascii="Calibri" w:hAnsi="Calibri" w:cs="Calibri"/>
          <w:sz w:val="20"/>
          <w:szCs w:val="20"/>
        </w:rPr>
        <w:t xml:space="preserve"> </w:t>
      </w:r>
      <w:r w:rsidR="004F62CA" w:rsidRPr="00D21163">
        <w:rPr>
          <w:rFonts w:ascii="Calibri" w:hAnsi="Calibri" w:cs="Calibri"/>
          <w:sz w:val="20"/>
          <w:szCs w:val="20"/>
        </w:rPr>
        <w:t xml:space="preserve">is approximately </w:t>
      </w:r>
      <w:r w:rsidR="004F62CA" w:rsidRPr="00D21163">
        <w:rPr>
          <w:rFonts w:ascii="Calibri" w:hAnsi="Calibri" w:cs="Calibri"/>
          <w:b/>
          <w:bCs/>
          <w:sz w:val="20"/>
          <w:szCs w:val="20"/>
        </w:rPr>
        <w:t>62.47%</w:t>
      </w:r>
      <w:r w:rsidR="004F62CA" w:rsidRPr="00D21163">
        <w:rPr>
          <w:rFonts w:ascii="Calibri" w:hAnsi="Calibri" w:cs="Calibri"/>
          <w:sz w:val="20"/>
          <w:szCs w:val="20"/>
        </w:rPr>
        <w:t xml:space="preserve"> with a </w:t>
      </w:r>
      <w:r w:rsidR="00B93640" w:rsidRPr="00D21163">
        <w:rPr>
          <w:rFonts w:ascii="Calibri" w:hAnsi="Calibri" w:cs="Calibri"/>
          <w:sz w:val="20"/>
          <w:szCs w:val="20"/>
        </w:rPr>
        <w:t>profit</w:t>
      </w:r>
      <w:r w:rsidR="004F62CA" w:rsidRPr="00D21163">
        <w:rPr>
          <w:rFonts w:ascii="Calibri" w:hAnsi="Calibri" w:cs="Calibri"/>
          <w:sz w:val="20"/>
          <w:szCs w:val="20"/>
        </w:rPr>
        <w:t xml:space="preserve"> margin of </w:t>
      </w:r>
      <w:r w:rsidR="00CD4890" w:rsidRPr="00D21163">
        <w:rPr>
          <w:rFonts w:ascii="Calibri" w:hAnsi="Calibri" w:cs="Calibri"/>
          <w:b/>
          <w:bCs/>
          <w:sz w:val="20"/>
          <w:szCs w:val="20"/>
        </w:rPr>
        <w:t>38.</w:t>
      </w:r>
      <w:r w:rsidR="00D638CC" w:rsidRPr="00D21163">
        <w:rPr>
          <w:rFonts w:ascii="Calibri" w:hAnsi="Calibri" w:cs="Calibri"/>
          <w:b/>
          <w:bCs/>
          <w:sz w:val="20"/>
          <w:szCs w:val="20"/>
        </w:rPr>
        <w:t>5</w:t>
      </w:r>
      <w:r w:rsidRPr="00D21163">
        <w:rPr>
          <w:rFonts w:ascii="Calibri" w:hAnsi="Calibri" w:cs="Calibri"/>
          <w:b/>
          <w:bCs/>
          <w:sz w:val="20"/>
          <w:szCs w:val="20"/>
        </w:rPr>
        <w:t>%</w:t>
      </w:r>
      <w:r w:rsidR="004F62CA" w:rsidRPr="00D21163">
        <w:rPr>
          <w:rFonts w:ascii="Calibri" w:hAnsi="Calibri" w:cs="Calibri"/>
          <w:sz w:val="20"/>
          <w:szCs w:val="20"/>
        </w:rPr>
        <w:t xml:space="preserve">. </w:t>
      </w:r>
    </w:p>
    <w:p w14:paraId="3AE642CD" w14:textId="77777777" w:rsidR="00A10CE3" w:rsidRPr="00D21163" w:rsidRDefault="00A10CE3" w:rsidP="00A10CE3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04B3C1E" w14:textId="38A86A5B" w:rsidR="00A10CE3" w:rsidRPr="00D21163" w:rsidRDefault="00A10CE3" w:rsidP="00A10CE3">
      <w:pPr>
        <w:pStyle w:val="NoSpacing"/>
        <w:rPr>
          <w:rFonts w:ascii="Calibri" w:hAnsi="Calibri" w:cs="Calibri"/>
          <w:sz w:val="20"/>
          <w:szCs w:val="20"/>
        </w:rPr>
      </w:pPr>
      <w:r w:rsidRPr="00D21163">
        <w:rPr>
          <w:rFonts w:ascii="Calibri" w:hAnsi="Calibri" w:cs="Calibri"/>
          <w:b/>
          <w:bCs/>
          <w:sz w:val="20"/>
          <w:szCs w:val="20"/>
        </w:rPr>
        <w:t xml:space="preserve">Subject: </w:t>
      </w:r>
      <w:r w:rsidRPr="00D21163">
        <w:rPr>
          <w:rFonts w:ascii="Calibri" w:hAnsi="Calibri" w:cs="Calibri"/>
          <w:sz w:val="20"/>
          <w:szCs w:val="20"/>
        </w:rPr>
        <w:t>This comparison chart is based on data provided by the company and is believed to have a high probability of accuracy.</w:t>
      </w:r>
    </w:p>
    <w:p w14:paraId="614E0471" w14:textId="77777777" w:rsidR="00A10CE3" w:rsidRPr="00D21163" w:rsidRDefault="00A10CE3" w:rsidP="00A10CE3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W w:w="10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3060"/>
        <w:gridCol w:w="2250"/>
        <w:gridCol w:w="1170"/>
        <w:gridCol w:w="1710"/>
      </w:tblGrid>
      <w:tr w:rsidR="004D5F7C" w:rsidRPr="00D21163" w14:paraId="3DF4B993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D7CF" w14:textId="77777777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2EEF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TopGun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8813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Perfect Game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72767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Savings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4F86D8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4D5F7C" w:rsidRPr="00D21163" w14:paraId="35CB03A4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802393" w14:textId="76F4F502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1. Tournament</w:t>
            </w:r>
            <w:r w:rsidR="00534158"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Team</w:t>
            </w: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Fees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1C32C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96A18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DEFB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208DE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</w:tr>
      <w:tr w:rsidR="004D5F7C" w:rsidRPr="00D21163" w14:paraId="17C8B496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8577FFF" w14:textId="1F5C824E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a. </w:t>
            </w:r>
            <w:r w:rsidR="00534158" w:rsidRPr="00D21163">
              <w:rPr>
                <w:rFonts w:ascii="Calibri" w:hAnsi="Calibri" w:cs="Calibri"/>
                <w:sz w:val="20"/>
                <w:szCs w:val="20"/>
              </w:rPr>
              <w:t>Team Fees</w:t>
            </w:r>
            <w:r w:rsidR="006C2E7E" w:rsidRPr="00D21163">
              <w:rPr>
                <w:rFonts w:ascii="Calibri" w:hAnsi="Calibri" w:cs="Calibri"/>
                <w:sz w:val="20"/>
                <w:szCs w:val="20"/>
              </w:rPr>
              <w:t xml:space="preserve"> Promotion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6362C" w14:textId="2FEA2BBF" w:rsidR="008409D2" w:rsidRPr="00D21163" w:rsidRDefault="001F4933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2</w:t>
            </w:r>
            <w:r w:rsidR="00CB2120" w:rsidRPr="00D21163">
              <w:rPr>
                <w:rFonts w:ascii="Calibri" w:hAnsi="Calibri" w:cs="Calibri"/>
                <w:sz w:val="20"/>
                <w:szCs w:val="20"/>
              </w:rPr>
              <w:t>72</w:t>
            </w:r>
            <w:r w:rsidR="00487E1A" w:rsidRPr="00D21163">
              <w:rPr>
                <w:rFonts w:ascii="Calibri" w:hAnsi="Calibri" w:cs="Calibri"/>
                <w:sz w:val="20"/>
                <w:szCs w:val="20"/>
              </w:rPr>
              <w:t xml:space="preserve"> x $ (</w:t>
            </w:r>
            <w:r w:rsidR="00D34513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D34513" w:rsidRPr="00D21163">
              <w:rPr>
                <w:rFonts w:ascii="Calibri" w:hAnsi="Calibri" w:cs="Calibri"/>
                <w:sz w:val="20"/>
                <w:szCs w:val="20"/>
              </w:rPr>
              <w:t>10,887.00</w:t>
            </w:r>
            <w:r w:rsidR="00487E1A"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91C56" w14:textId="5611890B" w:rsidR="008409D2" w:rsidRPr="00D21163" w:rsidRDefault="00487E1A" w:rsidP="00BF145A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0EDBB" w14:textId="4C6DB393" w:rsidR="008409D2" w:rsidRPr="00D21163" w:rsidRDefault="00487E1A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10,</w:t>
            </w:r>
            <w:r w:rsidR="0011167C" w:rsidRPr="00D21163">
              <w:rPr>
                <w:rFonts w:ascii="Calibri" w:hAnsi="Calibri" w:cs="Calibri"/>
                <w:sz w:val="20"/>
                <w:szCs w:val="20"/>
              </w:rPr>
              <w:t>887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CD449" w14:textId="647CB779" w:rsidR="008409D2" w:rsidRPr="00D21163" w:rsidRDefault="0001308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Promotion</w:t>
            </w:r>
          </w:p>
        </w:tc>
      </w:tr>
      <w:tr w:rsidR="004D5F7C" w:rsidRPr="00D21163" w14:paraId="4803BA19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C49D96" w14:textId="6410AC69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b. </w:t>
            </w:r>
            <w:r w:rsidR="006C2E7E" w:rsidRPr="00D21163">
              <w:rPr>
                <w:rFonts w:ascii="Calibri" w:hAnsi="Calibri" w:cs="Calibri"/>
                <w:sz w:val="20"/>
                <w:szCs w:val="20"/>
              </w:rPr>
              <w:t>Team Fees Regular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E34B8" w14:textId="63BB011E" w:rsidR="008409D2" w:rsidRPr="00D21163" w:rsidRDefault="00E47BDA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$27.04 x 322 ($</w:t>
            </w:r>
            <w:r w:rsidR="00BC0B99" w:rsidRPr="00D21163">
              <w:rPr>
                <w:rFonts w:ascii="Calibri" w:hAnsi="Calibri" w:cs="Calibri"/>
                <w:sz w:val="20"/>
                <w:szCs w:val="20"/>
              </w:rPr>
              <w:t>8,707.00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95DA6" w14:textId="3B5F47DA" w:rsidR="008409D2" w:rsidRPr="00D21163" w:rsidRDefault="00E47BDA" w:rsidP="00BF145A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A64E0" w14:textId="27929D58" w:rsidR="008409D2" w:rsidRPr="00D21163" w:rsidRDefault="00E47BDA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$8,707.00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CA85D" w14:textId="4F6F5825" w:rsidR="008409D2" w:rsidRPr="00D21163" w:rsidRDefault="0001308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4D5F7C" w:rsidRPr="00D21163" w14:paraId="1BC08407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2072168" w14:textId="46FD2D50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c. </w:t>
            </w:r>
            <w:r w:rsidR="006C2E7E" w:rsidRPr="00D21163">
              <w:rPr>
                <w:rFonts w:ascii="Calibri" w:hAnsi="Calibri" w:cs="Calibri"/>
                <w:sz w:val="20"/>
                <w:szCs w:val="20"/>
              </w:rPr>
              <w:t>Team Sanction Fee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961D4" w14:textId="253B5A9C" w:rsidR="008409D2" w:rsidRPr="00D21163" w:rsidRDefault="00186076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37</w:t>
            </w:r>
            <w:r w:rsidR="00B444FF" w:rsidRPr="00D21163">
              <w:rPr>
                <w:rFonts w:ascii="Calibri" w:hAnsi="Calibri" w:cs="Calibri"/>
                <w:sz w:val="20"/>
                <w:szCs w:val="20"/>
              </w:rPr>
              <w:t xml:space="preserve"> x $75.00 ($2,775.00)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AF40E" w14:textId="0AC33156" w:rsidR="008409D2" w:rsidRPr="00D21163" w:rsidRDefault="00B444FF" w:rsidP="00BF145A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81A89B" w14:textId="64820ED2" w:rsidR="008409D2" w:rsidRPr="00D21163" w:rsidRDefault="00B444FF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$2,7</w:t>
            </w:r>
            <w:r w:rsidR="00013088" w:rsidRPr="00D21163">
              <w:rPr>
                <w:rFonts w:ascii="Calibri" w:hAnsi="Calibri" w:cs="Calibri"/>
                <w:sz w:val="20"/>
                <w:szCs w:val="20"/>
              </w:rPr>
              <w:t>75.00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E3553" w14:textId="13B52373" w:rsidR="008409D2" w:rsidRPr="00D21163" w:rsidRDefault="0001308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Sanction</w:t>
            </w:r>
          </w:p>
        </w:tc>
      </w:tr>
      <w:tr w:rsidR="004D5F7C" w:rsidRPr="00D21163" w14:paraId="1E8FE059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2464" w14:textId="77777777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2. Weekly Award Package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702F9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9BAA3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9D12F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AED56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</w:tr>
      <w:tr w:rsidR="004D5F7C" w:rsidRPr="00D21163" w14:paraId="58D3E0EB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E8396" w14:textId="463D6456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a. Team Awards (</w:t>
            </w:r>
            <w:r w:rsidR="00644E5E" w:rsidRPr="00D21163">
              <w:rPr>
                <w:rFonts w:ascii="Calibri" w:hAnsi="Calibri" w:cs="Calibri"/>
                <w:sz w:val="20"/>
                <w:szCs w:val="20"/>
              </w:rPr>
              <w:t>56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Sets)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2ACF62" w14:textId="61302D9C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$219 x </w:t>
            </w:r>
            <w:r w:rsidR="00E7458D" w:rsidRPr="00D21163">
              <w:rPr>
                <w:rFonts w:ascii="Calibri" w:hAnsi="Calibri" w:cs="Calibri"/>
                <w:sz w:val="20"/>
                <w:szCs w:val="20"/>
              </w:rPr>
              <w:t>56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($</w:t>
            </w:r>
            <w:r w:rsidR="00E7458D" w:rsidRPr="00D21163">
              <w:rPr>
                <w:rFonts w:ascii="Calibri" w:hAnsi="Calibri" w:cs="Calibri"/>
                <w:sz w:val="20"/>
                <w:szCs w:val="20"/>
              </w:rPr>
              <w:t>12,796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62BDCB" w14:textId="57E139BD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$90.10 x 800 (</w:t>
            </w:r>
            <w:r w:rsidR="00DE19CB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DE19CB" w:rsidRPr="00D21163">
              <w:rPr>
                <w:rFonts w:ascii="Calibri" w:hAnsi="Calibri" w:cs="Calibri"/>
                <w:sz w:val="20"/>
                <w:szCs w:val="20"/>
              </w:rPr>
              <w:t>5,045.6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7CA65" w14:textId="2D411320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BA5616" w:rsidRPr="00D21163">
              <w:rPr>
                <w:rFonts w:ascii="Calibri" w:hAnsi="Calibri" w:cs="Calibri"/>
                <w:sz w:val="20"/>
                <w:szCs w:val="20"/>
              </w:rPr>
              <w:t>7,750.40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C60A1" w14:textId="459118AC" w:rsidR="008409D2" w:rsidRPr="00D21163" w:rsidRDefault="00BA5616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Medals</w:t>
            </w:r>
          </w:p>
        </w:tc>
      </w:tr>
      <w:tr w:rsidR="004D5F7C" w:rsidRPr="00D21163" w14:paraId="26ADA831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88ECE" w14:textId="0A593400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b. </w:t>
            </w:r>
            <w:r w:rsidR="006E3062" w:rsidRPr="00D21163">
              <w:rPr>
                <w:rFonts w:ascii="Calibri" w:hAnsi="Calibri" w:cs="Calibri"/>
                <w:sz w:val="20"/>
                <w:szCs w:val="20"/>
              </w:rPr>
              <w:t>Team Awards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64C73" w:rsidRPr="00D21163">
              <w:rPr>
                <w:rFonts w:ascii="Calibri" w:hAnsi="Calibri" w:cs="Calibri"/>
                <w:sz w:val="20"/>
                <w:szCs w:val="20"/>
              </w:rPr>
              <w:t>29</w:t>
            </w:r>
            <w:r w:rsidR="00B22EC1" w:rsidRPr="00D21163">
              <w:rPr>
                <w:rFonts w:ascii="Calibri" w:hAnsi="Calibri" w:cs="Calibri"/>
                <w:sz w:val="20"/>
                <w:szCs w:val="20"/>
              </w:rPr>
              <w:t xml:space="preserve"> Sets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B6334" w14:textId="1ABA372C" w:rsidR="008409D2" w:rsidRPr="00D21163" w:rsidRDefault="00304B7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$219 x 29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 xml:space="preserve"> ($</w:t>
            </w:r>
            <w:r w:rsidR="00C64C73" w:rsidRPr="00D21163">
              <w:rPr>
                <w:rFonts w:ascii="Calibri" w:hAnsi="Calibri" w:cs="Calibri"/>
                <w:sz w:val="20"/>
                <w:szCs w:val="20"/>
              </w:rPr>
              <w:t>6,351.00</w:t>
            </w:r>
            <w:r w:rsidR="008409D2"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9B116" w14:textId="47C94EEA" w:rsidR="008409D2" w:rsidRPr="00D21163" w:rsidRDefault="00304B7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$90.10 x 800 ($2,612.9)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B61BE" w14:textId="29697AAE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B22EC1" w:rsidRPr="00D21163">
              <w:rPr>
                <w:rFonts w:ascii="Calibri" w:hAnsi="Calibri" w:cs="Calibri"/>
                <w:sz w:val="20"/>
                <w:szCs w:val="20"/>
              </w:rPr>
              <w:t>3,738.1</w:t>
            </w:r>
            <w:r w:rsidR="00B22EC1" w:rsidRPr="00D2116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1C489" w14:textId="1E75E5B9" w:rsidR="008409D2" w:rsidRPr="00D21163" w:rsidRDefault="004D5F7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Trophy </w:t>
            </w:r>
            <w:r w:rsidR="006E3062" w:rsidRPr="00D21163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4D5F7C" w:rsidRPr="00D21163" w14:paraId="45C7DAFD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1A3345" w14:textId="6FE06334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c. </w:t>
            </w:r>
            <w:r w:rsidR="00636E12" w:rsidRPr="00D21163">
              <w:rPr>
                <w:rFonts w:ascii="Calibri" w:hAnsi="Calibri" w:cs="Calibri"/>
                <w:sz w:val="20"/>
                <w:szCs w:val="20"/>
              </w:rPr>
              <w:t>Home</w:t>
            </w:r>
            <w:r w:rsidR="0083045E" w:rsidRPr="00D21163">
              <w:rPr>
                <w:rFonts w:ascii="Calibri" w:hAnsi="Calibri" w:cs="Calibri"/>
                <w:sz w:val="20"/>
                <w:szCs w:val="20"/>
              </w:rPr>
              <w:t>r</w:t>
            </w:r>
            <w:r w:rsidR="00636E12" w:rsidRPr="00D21163">
              <w:rPr>
                <w:rFonts w:ascii="Calibri" w:hAnsi="Calibri" w:cs="Calibri"/>
                <w:sz w:val="20"/>
                <w:szCs w:val="20"/>
              </w:rPr>
              <w:t>un Trophies</w:t>
            </w:r>
            <w:r w:rsidR="00ED5EBB" w:rsidRPr="00D21163">
              <w:rPr>
                <w:rFonts w:ascii="Calibri" w:hAnsi="Calibri" w:cs="Calibri"/>
                <w:sz w:val="20"/>
                <w:szCs w:val="20"/>
              </w:rPr>
              <w:t xml:space="preserve"> (49)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DC53E" w14:textId="38E7E670" w:rsidR="008409D2" w:rsidRPr="00D21163" w:rsidRDefault="00D1226E" w:rsidP="00BF145A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49 </w:t>
            </w:r>
            <w:r w:rsidR="00ED5EBB"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x $3.00 ($147.00)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4BA03" w14:textId="57DD54CA" w:rsidR="008409D2" w:rsidRPr="00D21163" w:rsidRDefault="00DD402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49 x $2.00 ($98.00)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90BA71" w14:textId="253E4BEE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DD402B" w:rsidRPr="00D21163">
              <w:rPr>
                <w:rFonts w:ascii="Calibri" w:hAnsi="Calibri" w:cs="Calibri"/>
                <w:sz w:val="20"/>
                <w:szCs w:val="20"/>
              </w:rPr>
              <w:t>49.00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411E" w14:textId="5A477F0E" w:rsidR="008409D2" w:rsidRPr="00D21163" w:rsidRDefault="00B268C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H</w:t>
            </w:r>
            <w:r w:rsidR="004D5F7C" w:rsidRPr="00D21163">
              <w:rPr>
                <w:rFonts w:ascii="Calibri" w:hAnsi="Calibri" w:cs="Calibri"/>
                <w:sz w:val="20"/>
                <w:szCs w:val="20"/>
              </w:rPr>
              <w:t xml:space="preserve">R 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Trophies</w:t>
            </w:r>
          </w:p>
        </w:tc>
      </w:tr>
      <w:tr w:rsidR="004D5F7C" w:rsidRPr="00D21163" w14:paraId="0BDEB30F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F28F382" w14:textId="08989266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 d. </w:t>
            </w:r>
            <w:r w:rsidR="0083045E" w:rsidRPr="00D21163">
              <w:rPr>
                <w:rFonts w:ascii="Calibri" w:hAnsi="Calibri" w:cs="Calibri"/>
                <w:sz w:val="20"/>
                <w:szCs w:val="20"/>
              </w:rPr>
              <w:t>Home</w:t>
            </w:r>
            <w:r w:rsidR="0083045E" w:rsidRPr="00D21163">
              <w:rPr>
                <w:rFonts w:ascii="Calibri" w:hAnsi="Calibri" w:cs="Calibri"/>
                <w:sz w:val="20"/>
                <w:szCs w:val="20"/>
              </w:rPr>
              <w:t>r</w:t>
            </w:r>
            <w:r w:rsidR="0083045E" w:rsidRPr="00D21163">
              <w:rPr>
                <w:rFonts w:ascii="Calibri" w:hAnsi="Calibri" w:cs="Calibri"/>
                <w:sz w:val="20"/>
                <w:szCs w:val="20"/>
              </w:rPr>
              <w:t>un Medals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2734F" w14:textId="6E18D4F4" w:rsidR="008409D2" w:rsidRPr="00D21163" w:rsidRDefault="008E13BB" w:rsidP="00BF145A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48 x $2.00 ($96.00)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E5034" w14:textId="01C73B4D" w:rsidR="008409D2" w:rsidRPr="00D21163" w:rsidRDefault="008E13B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48 x $</w:t>
            </w:r>
            <w:r w:rsidR="00CB28CC"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0.63</w:t>
            </w: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($</w:t>
            </w:r>
            <w:r w:rsidR="00CB28CC"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30.24</w:t>
            </w:r>
            <w:r w:rsidRPr="00D211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79EB3" w14:textId="1FD24F4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CB28CC" w:rsidRPr="00D21163">
              <w:rPr>
                <w:rFonts w:ascii="Calibri" w:hAnsi="Calibri" w:cs="Calibri"/>
                <w:sz w:val="20"/>
                <w:szCs w:val="20"/>
              </w:rPr>
              <w:t>65.76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02D17" w14:textId="1002CD94" w:rsidR="008409D2" w:rsidRPr="00D21163" w:rsidRDefault="00946A6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Ho</w:t>
            </w:r>
            <w:r w:rsidR="0083045E" w:rsidRPr="00D21163">
              <w:rPr>
                <w:rFonts w:ascii="Calibri" w:hAnsi="Calibri" w:cs="Calibri"/>
                <w:sz w:val="20"/>
                <w:szCs w:val="20"/>
              </w:rPr>
              <w:t>mer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un 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Medals</w:t>
            </w:r>
          </w:p>
        </w:tc>
      </w:tr>
      <w:tr w:rsidR="004D5F7C" w:rsidRPr="00D21163" w14:paraId="4CA1B100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98808E8" w14:textId="2F8FEA9B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 e. </w:t>
            </w:r>
            <w:r w:rsidR="00CE2289" w:rsidRPr="00D21163">
              <w:rPr>
                <w:rFonts w:ascii="Calibri" w:hAnsi="Calibri" w:cs="Calibri"/>
                <w:sz w:val="20"/>
                <w:szCs w:val="20"/>
              </w:rPr>
              <w:t>Necklace-Triple Br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CAB0E7" w14:textId="115F38DB" w:rsidR="008409D2" w:rsidRPr="00D21163" w:rsidRDefault="003444D5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122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 xml:space="preserve"> x </w:t>
            </w:r>
            <w:r w:rsidR="00871A53" w:rsidRPr="00D21163">
              <w:rPr>
                <w:rFonts w:ascii="Calibri" w:hAnsi="Calibri" w:cs="Calibri"/>
                <w:sz w:val="20"/>
                <w:szCs w:val="20"/>
              </w:rPr>
              <w:t>$3.22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955D7F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955D7F" w:rsidRPr="00D21163">
              <w:rPr>
                <w:rFonts w:ascii="Calibri" w:hAnsi="Calibri" w:cs="Calibri"/>
                <w:sz w:val="20"/>
                <w:szCs w:val="20"/>
              </w:rPr>
              <w:t>392.84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F17B3D" w14:textId="37A07472" w:rsidR="008409D2" w:rsidRPr="00D21163" w:rsidRDefault="00955D7F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122 x $2.00 ($244.00)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11AD9A" w14:textId="2551ECD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AB011D" w:rsidRPr="00D21163">
              <w:rPr>
                <w:rFonts w:ascii="Calibri" w:hAnsi="Calibri" w:cs="Calibri"/>
                <w:sz w:val="20"/>
                <w:szCs w:val="20"/>
              </w:rPr>
              <w:t>148.84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3DA9A4" w14:textId="663E692A" w:rsidR="008409D2" w:rsidRPr="00D21163" w:rsidRDefault="00AB011D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122 Necklace</w:t>
            </w:r>
            <w:r w:rsidR="006A01DE" w:rsidRPr="00D21163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4D5F7C" w:rsidRPr="00D21163" w14:paraId="3B9D59C6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101E38" w14:textId="3399B1BF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3. </w:t>
            </w:r>
            <w:r w:rsidR="00F3185C"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Certifications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446A6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3554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5CE6D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D0FA1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</w:tr>
      <w:tr w:rsidR="004D5F7C" w:rsidRPr="00D21163" w14:paraId="27830D23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C2F2" w14:textId="04187A9B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a. </w:t>
            </w:r>
            <w:r w:rsidR="00F3185C" w:rsidRPr="00D21163">
              <w:rPr>
                <w:rFonts w:ascii="Calibri" w:hAnsi="Calibri" w:cs="Calibri"/>
                <w:sz w:val="20"/>
                <w:szCs w:val="20"/>
              </w:rPr>
              <w:t>Umpires</w:t>
            </w:r>
            <w:r w:rsidR="00304192" w:rsidRPr="00D21163">
              <w:rPr>
                <w:rFonts w:ascii="Calibri" w:hAnsi="Calibri" w:cs="Calibri"/>
                <w:sz w:val="20"/>
                <w:szCs w:val="20"/>
              </w:rPr>
              <w:t xml:space="preserve"> (14 </w:t>
            </w:r>
            <w:proofErr w:type="spellStart"/>
            <w:r w:rsidR="00304192" w:rsidRPr="00D21163">
              <w:rPr>
                <w:rFonts w:ascii="Calibri" w:hAnsi="Calibri" w:cs="Calibri"/>
                <w:sz w:val="20"/>
                <w:szCs w:val="20"/>
              </w:rPr>
              <w:t>Certs</w:t>
            </w:r>
            <w:proofErr w:type="spellEnd"/>
            <w:r w:rsidR="00304192"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8725E" w14:textId="4DB423EC" w:rsidR="008409D2" w:rsidRPr="00D21163" w:rsidRDefault="00BD68C9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14 x $</w:t>
            </w:r>
            <w:r w:rsidR="003B3368" w:rsidRPr="00D21163">
              <w:rPr>
                <w:rFonts w:ascii="Calibri" w:hAnsi="Calibri" w:cs="Calibri"/>
                <w:sz w:val="20"/>
                <w:szCs w:val="20"/>
              </w:rPr>
              <w:t>114.29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4630A8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4630A8" w:rsidRPr="00D21163">
              <w:rPr>
                <w:rFonts w:ascii="Calibri" w:hAnsi="Calibri" w:cs="Calibri"/>
                <w:sz w:val="20"/>
                <w:szCs w:val="20"/>
              </w:rPr>
              <w:t>1,600.06</w:t>
            </w:r>
            <w:r w:rsidR="004630A8"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83952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C8F9" w14:textId="1CC2B53B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4630A8" w:rsidRPr="00D21163">
              <w:rPr>
                <w:rFonts w:ascii="Calibri" w:hAnsi="Calibri" w:cs="Calibri"/>
                <w:sz w:val="20"/>
                <w:szCs w:val="20"/>
              </w:rPr>
              <w:t>1,600.06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9A530" w14:textId="3E6A96D1" w:rsidR="008409D2" w:rsidRPr="00D21163" w:rsidRDefault="004630A8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Umpire Charges</w:t>
            </w:r>
          </w:p>
        </w:tc>
      </w:tr>
      <w:tr w:rsidR="004D5F7C" w:rsidRPr="00D21163" w14:paraId="06DCDF0A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FC3ED" w14:textId="77777777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4. Softballs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C4D98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96250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D6356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8D700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</w:p>
        </w:tc>
      </w:tr>
      <w:tr w:rsidR="004D5F7C" w:rsidRPr="00D21163" w14:paraId="7D72344B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53369" w14:textId="0AA45C00" w:rsidR="008409D2" w:rsidRPr="00D21163" w:rsidRDefault="008409D2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0A7BF0" w:rsidRPr="00D211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a. Softballs Ordered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2267F" w14:textId="174BCD9D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$65 / </w:t>
            </w:r>
            <w:r w:rsidR="00CA4E88" w:rsidRPr="00D21163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C524BE" w:rsidRPr="00D21163">
              <w:rPr>
                <w:rFonts w:ascii="Calibri" w:hAnsi="Calibri" w:cs="Calibri"/>
                <w:sz w:val="20"/>
                <w:szCs w:val="20"/>
              </w:rPr>
              <w:t>dozen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($</w:t>
            </w:r>
            <w:r w:rsidR="00FF038B" w:rsidRPr="00D21163">
              <w:rPr>
                <w:rFonts w:ascii="Calibri" w:hAnsi="Calibri" w:cs="Calibri"/>
                <w:sz w:val="20"/>
                <w:szCs w:val="20"/>
              </w:rPr>
              <w:t>65.00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3BD0CC" w14:textId="1ECD6C10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FF038B" w:rsidRPr="00D21163">
              <w:rPr>
                <w:rFonts w:ascii="Calibri" w:hAnsi="Calibri" w:cs="Calibri"/>
                <w:sz w:val="20"/>
                <w:szCs w:val="20"/>
              </w:rPr>
              <w:t>28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FF038B" w:rsidRPr="00D21163">
              <w:rPr>
                <w:rFonts w:ascii="Calibri" w:hAnsi="Calibri" w:cs="Calibri"/>
                <w:sz w:val="20"/>
                <w:szCs w:val="20"/>
              </w:rPr>
              <w:t>Dozen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($</w:t>
            </w:r>
            <w:r w:rsidR="00FF038B" w:rsidRPr="00D21163">
              <w:rPr>
                <w:rFonts w:ascii="Calibri" w:hAnsi="Calibri" w:cs="Calibri"/>
                <w:sz w:val="20"/>
                <w:szCs w:val="20"/>
              </w:rPr>
              <w:t>28.00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5E2D9" w14:textId="0EDC45CC" w:rsidR="008409D2" w:rsidRPr="00D21163" w:rsidRDefault="00FF038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B34F9C" w:rsidRPr="00D21163">
              <w:rPr>
                <w:rFonts w:ascii="Calibri" w:hAnsi="Calibri" w:cs="Calibri"/>
                <w:sz w:val="20"/>
                <w:szCs w:val="20"/>
              </w:rPr>
              <w:t>37.00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C7646" w14:textId="0C8E4388" w:rsidR="008409D2" w:rsidRPr="00D21163" w:rsidRDefault="00B34F9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1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dozen </w:t>
            </w:r>
            <w:r w:rsidR="008409D2" w:rsidRPr="00D21163">
              <w:rPr>
                <w:rFonts w:ascii="Calibri" w:hAnsi="Calibri" w:cs="Calibri"/>
                <w:sz w:val="20"/>
                <w:szCs w:val="20"/>
              </w:rPr>
              <w:t>in 2024</w:t>
            </w:r>
          </w:p>
        </w:tc>
      </w:tr>
      <w:tr w:rsidR="002F0F34" w:rsidRPr="00D21163" w14:paraId="328C8F42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C27A4" w14:textId="5E6A30B5" w:rsidR="002F0F34" w:rsidRPr="00D21163" w:rsidRDefault="002F0F34" w:rsidP="00BF145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0A7BF0" w:rsidRPr="00D211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b. Baseball Ordered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6960D2" w14:textId="12D450FD" w:rsidR="002F0F34" w:rsidRPr="00D21163" w:rsidRDefault="00C524BE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$53.33 / </w:t>
            </w:r>
            <w:r w:rsidR="005E4F25" w:rsidRPr="00D21163">
              <w:rPr>
                <w:rFonts w:ascii="Calibri" w:hAnsi="Calibri" w:cs="Calibri"/>
                <w:sz w:val="20"/>
                <w:szCs w:val="20"/>
              </w:rPr>
              <w:t>30 dozen ($1,600)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43280" w14:textId="2B0330A8" w:rsidR="002F0F34" w:rsidRPr="00D21163" w:rsidRDefault="005E4F25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28</w:t>
            </w:r>
            <w:r w:rsidRPr="00D21163">
              <w:rPr>
                <w:rFonts w:ascii="Calibri" w:hAnsi="Calibri" w:cs="Calibri"/>
                <w:sz w:val="20"/>
                <w:szCs w:val="20"/>
              </w:rPr>
              <w:t xml:space="preserve"> / 30 dozen ($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840</w:t>
            </w:r>
            <w:r w:rsidR="00D478A9" w:rsidRPr="00D21163">
              <w:rPr>
                <w:rFonts w:ascii="Calibri" w:hAnsi="Calibri" w:cs="Calibri"/>
                <w:sz w:val="20"/>
                <w:szCs w:val="20"/>
              </w:rPr>
              <w:t>.00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024D04" w14:textId="02D149A9" w:rsidR="002F0F34" w:rsidRPr="00D21163" w:rsidRDefault="008A20B0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$760.00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1573E" w14:textId="6AAA66E9" w:rsidR="002F0F34" w:rsidRPr="00D21163" w:rsidRDefault="00A65151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30 dozen in 2024</w:t>
            </w:r>
          </w:p>
        </w:tc>
      </w:tr>
      <w:tr w:rsidR="008038DA" w:rsidRPr="00D21163" w14:paraId="26B14138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4D0B6C" w14:textId="5CE8E777" w:rsidR="008409D2" w:rsidRPr="00D21163" w:rsidRDefault="008038DA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E83503"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5. </w:t>
            </w:r>
            <w:r w:rsidR="00A772EE"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BF08C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07FB2E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C091F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6DC60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3655" w:rsidRPr="00D21163" w14:paraId="2E67AFD8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188B0" w14:textId="36906B96" w:rsidR="00A772EE" w:rsidRPr="00D21163" w:rsidRDefault="00C24139" w:rsidP="00636E12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Service Charges</w:t>
            </w:r>
            <w:r w:rsidR="00FB6B86" w:rsidRPr="00D21163">
              <w:rPr>
                <w:rFonts w:ascii="Calibri" w:hAnsi="Calibri" w:cs="Calibri"/>
                <w:sz w:val="20"/>
                <w:szCs w:val="20"/>
              </w:rPr>
              <w:t xml:space="preserve"> (CC)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570EE" w14:textId="1AAF3CA5" w:rsidR="00A772EE" w:rsidRPr="00D21163" w:rsidRDefault="00C91F17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23 Charges X $25.12</w:t>
            </w:r>
            <w:r w:rsidR="006A01DE" w:rsidRPr="00D2116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3C6FB6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6A01DE" w:rsidRPr="00D21163">
              <w:rPr>
                <w:rFonts w:ascii="Calibri" w:hAnsi="Calibri" w:cs="Calibri"/>
                <w:sz w:val="20"/>
                <w:szCs w:val="20"/>
              </w:rPr>
              <w:t>577.76)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A0C47" w14:textId="4EF53FF1" w:rsidR="00A772EE" w:rsidRPr="00D21163" w:rsidRDefault="002F0F34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5E8BB" w14:textId="0F50FD7E" w:rsidR="00A772EE" w:rsidRPr="00D21163" w:rsidRDefault="002F0F34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577.76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E2394" w14:textId="6C79282A" w:rsidR="00A772EE" w:rsidRPr="00D21163" w:rsidRDefault="00A65151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Credit Card Fees</w:t>
            </w:r>
          </w:p>
        </w:tc>
      </w:tr>
      <w:tr w:rsidR="00D63655" w:rsidRPr="00D21163" w14:paraId="3EFD3D32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1B6F4" w14:textId="649AFD71" w:rsidR="00A772EE" w:rsidRPr="00D21163" w:rsidRDefault="00FB6B86" w:rsidP="00FB6B86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Buckets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B49346" w14:textId="17C8E7C7" w:rsidR="00A772EE" w:rsidRPr="00D21163" w:rsidRDefault="009A534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$15.00 x 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295BB" w14:textId="05BDC7DC" w:rsidR="00A772EE" w:rsidRPr="00D21163" w:rsidRDefault="009A534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$4</w:t>
            </w:r>
            <w:r w:rsidR="000A7BF0" w:rsidRPr="00D21163">
              <w:rPr>
                <w:rFonts w:ascii="Calibri" w:hAnsi="Calibri" w:cs="Calibri"/>
                <w:sz w:val="20"/>
                <w:szCs w:val="20"/>
              </w:rPr>
              <w:t>.00 x 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714B3" w14:textId="4913C3BA" w:rsidR="00A772EE" w:rsidRPr="00D21163" w:rsidRDefault="009A534C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$12.00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21B47" w14:textId="700FD81C" w:rsidR="00A772EE" w:rsidRPr="00D21163" w:rsidRDefault="00F21DE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Ball Bucket</w:t>
            </w:r>
          </w:p>
        </w:tc>
      </w:tr>
      <w:tr w:rsidR="00D63655" w:rsidRPr="00D21163" w14:paraId="7E4A843F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18F2B" w14:textId="196CB41B" w:rsidR="00A772EE" w:rsidRPr="00D21163" w:rsidRDefault="00753077" w:rsidP="00753077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Shipping Fees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E1C97" w14:textId="0651FC89" w:rsidR="00A772EE" w:rsidRPr="00D21163" w:rsidRDefault="00AD770D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 xml:space="preserve">34 Charges x </w:t>
            </w:r>
            <w:r w:rsidR="00543219" w:rsidRPr="00D21163">
              <w:rPr>
                <w:rFonts w:ascii="Calibri" w:hAnsi="Calibri" w:cs="Calibri"/>
                <w:sz w:val="20"/>
                <w:szCs w:val="20"/>
              </w:rPr>
              <w:t>$43.45 (</w:t>
            </w:r>
            <w:r w:rsidR="00F21DEB" w:rsidRPr="00D21163">
              <w:rPr>
                <w:rFonts w:ascii="Calibri" w:hAnsi="Calibri" w:cs="Calibri"/>
                <w:sz w:val="20"/>
                <w:szCs w:val="20"/>
              </w:rPr>
              <w:t>$</w:t>
            </w:r>
            <w:r w:rsidR="00543219" w:rsidRPr="00D21163">
              <w:rPr>
                <w:rFonts w:ascii="Calibri" w:hAnsi="Calibri" w:cs="Calibri"/>
                <w:sz w:val="20"/>
                <w:szCs w:val="20"/>
              </w:rPr>
              <w:t>1,477.3</w:t>
            </w:r>
            <w:r w:rsidR="00543219" w:rsidRPr="00D21163">
              <w:rPr>
                <w:rFonts w:ascii="Calibri" w:hAnsi="Calibri" w:cs="Calibri"/>
                <w:sz w:val="20"/>
                <w:szCs w:val="20"/>
              </w:rPr>
              <w:t>0)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1BC0FF" w14:textId="3F3D4E7A" w:rsidR="00A772EE" w:rsidRPr="00D21163" w:rsidRDefault="00F21DE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7BEF2" w14:textId="7DBDB2B7" w:rsidR="00A772EE" w:rsidRPr="00D21163" w:rsidRDefault="00F21DE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$1</w:t>
            </w:r>
            <w:r w:rsidR="00A24FAE" w:rsidRPr="00D21163">
              <w:rPr>
                <w:rFonts w:ascii="Calibri" w:hAnsi="Calibri" w:cs="Calibri"/>
                <w:sz w:val="20"/>
                <w:szCs w:val="20"/>
              </w:rPr>
              <w:t>,</w:t>
            </w:r>
            <w:r w:rsidRPr="00D21163">
              <w:rPr>
                <w:rFonts w:ascii="Calibri" w:hAnsi="Calibri" w:cs="Calibri"/>
                <w:sz w:val="20"/>
                <w:szCs w:val="20"/>
              </w:rPr>
              <w:t>477.30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50842" w14:textId="3B6BFAA1" w:rsidR="00A772EE" w:rsidRPr="00D21163" w:rsidRDefault="00F21DEB" w:rsidP="00BF145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sz w:val="20"/>
                <w:szCs w:val="20"/>
              </w:rPr>
              <w:t>Charges</w:t>
            </w:r>
          </w:p>
        </w:tc>
      </w:tr>
      <w:tr w:rsidR="004D5F7C" w:rsidRPr="00D21163" w14:paraId="2E2E4AD8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FBC02" w14:textId="77777777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Total Costs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CA18B" w14:textId="22621DCD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3C6FB6"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47,486.96</w:t>
            </w: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(Paid to TopGun)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E4569" w14:textId="1DCB1BFD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6B0689"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8,902.74</w:t>
            </w: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(Paid to PG)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A6E9" w14:textId="646C0EDE" w:rsidR="008409D2" w:rsidRPr="00D21163" w:rsidRDefault="00A167C5" w:rsidP="00BF145A">
            <w:pPr>
              <w:pStyle w:val="NoSpacing"/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81%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50359" w14:textId="666720C5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478A9" w:rsidRPr="00D21163" w14:paraId="6100831C" w14:textId="77777777" w:rsidTr="00D6365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FA0E52" w14:textId="77777777" w:rsidR="008409D2" w:rsidRPr="00D21163" w:rsidRDefault="008409D2" w:rsidP="00BF145A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42F10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E5965" w14:textId="77777777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56B3" w14:textId="5E945FAA" w:rsidR="008409D2" w:rsidRPr="00D21163" w:rsidRDefault="008409D2" w:rsidP="00BF145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$</w:t>
            </w:r>
            <w:r w:rsidR="00A644B1" w:rsidRPr="00D2116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34,743.22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F729" w14:textId="258C1B22" w:rsidR="008409D2" w:rsidRPr="00D21163" w:rsidRDefault="008409D2" w:rsidP="00A644B1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1163">
              <w:rPr>
                <w:rFonts w:ascii="Calibri" w:hAnsi="Calibri" w:cs="Calibri"/>
                <w:b/>
                <w:bCs/>
                <w:sz w:val="20"/>
                <w:szCs w:val="20"/>
              </w:rPr>
              <w:t>Net Profit</w:t>
            </w:r>
          </w:p>
        </w:tc>
      </w:tr>
    </w:tbl>
    <w:p w14:paraId="1AD41449" w14:textId="77777777" w:rsidR="00A10CE3" w:rsidRPr="007540D6" w:rsidRDefault="00A10CE3" w:rsidP="0042685D">
      <w:pPr>
        <w:pStyle w:val="NoSpacing"/>
        <w:rPr>
          <w:rFonts w:ascii="Calibri" w:hAnsi="Calibri" w:cs="Calibri"/>
        </w:rPr>
      </w:pPr>
    </w:p>
    <w:sectPr w:rsidR="00A10CE3" w:rsidRPr="007540D6" w:rsidSect="0042685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66BF" w14:textId="77777777" w:rsidR="00BE62DC" w:rsidRDefault="00BE62DC" w:rsidP="00A10CE3">
      <w:pPr>
        <w:spacing w:after="0" w:line="240" w:lineRule="auto"/>
      </w:pPr>
      <w:r>
        <w:separator/>
      </w:r>
    </w:p>
  </w:endnote>
  <w:endnote w:type="continuationSeparator" w:id="0">
    <w:p w14:paraId="728DA9BB" w14:textId="77777777" w:rsidR="00BE62DC" w:rsidRDefault="00BE62DC" w:rsidP="00A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DB9D" w14:textId="77777777" w:rsidR="00BE62DC" w:rsidRDefault="00BE62DC" w:rsidP="00A10CE3">
      <w:pPr>
        <w:spacing w:after="0" w:line="240" w:lineRule="auto"/>
      </w:pPr>
      <w:r>
        <w:separator/>
      </w:r>
    </w:p>
  </w:footnote>
  <w:footnote w:type="continuationSeparator" w:id="0">
    <w:p w14:paraId="39E8564F" w14:textId="77777777" w:rsidR="00BE62DC" w:rsidRDefault="00BE62DC" w:rsidP="00A1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EAA"/>
    <w:multiLevelType w:val="hybridMultilevel"/>
    <w:tmpl w:val="6A5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3A6A"/>
    <w:multiLevelType w:val="multilevel"/>
    <w:tmpl w:val="52D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77B7"/>
    <w:multiLevelType w:val="multilevel"/>
    <w:tmpl w:val="D83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D0F38"/>
    <w:multiLevelType w:val="hybridMultilevel"/>
    <w:tmpl w:val="F010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181"/>
    <w:multiLevelType w:val="multilevel"/>
    <w:tmpl w:val="BEC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B04EE"/>
    <w:multiLevelType w:val="hybridMultilevel"/>
    <w:tmpl w:val="A9BE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3E80"/>
    <w:multiLevelType w:val="hybridMultilevel"/>
    <w:tmpl w:val="DBCE0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F6AEE"/>
    <w:multiLevelType w:val="hybridMultilevel"/>
    <w:tmpl w:val="E424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2528"/>
    <w:multiLevelType w:val="multilevel"/>
    <w:tmpl w:val="59C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013A1"/>
    <w:multiLevelType w:val="hybridMultilevel"/>
    <w:tmpl w:val="F34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B6B3C"/>
    <w:multiLevelType w:val="hybridMultilevel"/>
    <w:tmpl w:val="7AD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0143">
    <w:abstractNumId w:val="2"/>
  </w:num>
  <w:num w:numId="2" w16cid:durableId="164974854">
    <w:abstractNumId w:val="8"/>
  </w:num>
  <w:num w:numId="3" w16cid:durableId="180820713">
    <w:abstractNumId w:val="1"/>
  </w:num>
  <w:num w:numId="4" w16cid:durableId="1296643464">
    <w:abstractNumId w:val="4"/>
  </w:num>
  <w:num w:numId="5" w16cid:durableId="1875848808">
    <w:abstractNumId w:val="9"/>
  </w:num>
  <w:num w:numId="6" w16cid:durableId="409933184">
    <w:abstractNumId w:val="10"/>
  </w:num>
  <w:num w:numId="7" w16cid:durableId="1079907583">
    <w:abstractNumId w:val="3"/>
  </w:num>
  <w:num w:numId="8" w16cid:durableId="1502812835">
    <w:abstractNumId w:val="0"/>
  </w:num>
  <w:num w:numId="9" w16cid:durableId="1271353253">
    <w:abstractNumId w:val="7"/>
  </w:num>
  <w:num w:numId="10" w16cid:durableId="378172214">
    <w:abstractNumId w:val="5"/>
  </w:num>
  <w:num w:numId="11" w16cid:durableId="17749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F"/>
    <w:rsid w:val="00013088"/>
    <w:rsid w:val="0001739B"/>
    <w:rsid w:val="000240CE"/>
    <w:rsid w:val="00030F45"/>
    <w:rsid w:val="000320D2"/>
    <w:rsid w:val="00032F39"/>
    <w:rsid w:val="000356FD"/>
    <w:rsid w:val="000427A9"/>
    <w:rsid w:val="00046C39"/>
    <w:rsid w:val="00061DCC"/>
    <w:rsid w:val="00065C28"/>
    <w:rsid w:val="00074299"/>
    <w:rsid w:val="00074801"/>
    <w:rsid w:val="00081AD0"/>
    <w:rsid w:val="0009434B"/>
    <w:rsid w:val="000A77DC"/>
    <w:rsid w:val="000A7BF0"/>
    <w:rsid w:val="000C1649"/>
    <w:rsid w:val="000E256D"/>
    <w:rsid w:val="000E2BC8"/>
    <w:rsid w:val="000E427F"/>
    <w:rsid w:val="001037EA"/>
    <w:rsid w:val="0011167C"/>
    <w:rsid w:val="00117AE0"/>
    <w:rsid w:val="00124F58"/>
    <w:rsid w:val="00126B1A"/>
    <w:rsid w:val="001315EE"/>
    <w:rsid w:val="001361C0"/>
    <w:rsid w:val="001424D3"/>
    <w:rsid w:val="00150B7D"/>
    <w:rsid w:val="00164193"/>
    <w:rsid w:val="00175561"/>
    <w:rsid w:val="00181831"/>
    <w:rsid w:val="00183283"/>
    <w:rsid w:val="00184B85"/>
    <w:rsid w:val="00186076"/>
    <w:rsid w:val="0019033D"/>
    <w:rsid w:val="00195293"/>
    <w:rsid w:val="001A1D6B"/>
    <w:rsid w:val="001C0882"/>
    <w:rsid w:val="001C22C1"/>
    <w:rsid w:val="001C49D6"/>
    <w:rsid w:val="001C6D99"/>
    <w:rsid w:val="001E09A3"/>
    <w:rsid w:val="001E39EA"/>
    <w:rsid w:val="001F28B2"/>
    <w:rsid w:val="001F2C80"/>
    <w:rsid w:val="001F2F7D"/>
    <w:rsid w:val="001F4327"/>
    <w:rsid w:val="001F4933"/>
    <w:rsid w:val="00206AFE"/>
    <w:rsid w:val="00213E3F"/>
    <w:rsid w:val="002140EA"/>
    <w:rsid w:val="00223AC7"/>
    <w:rsid w:val="0023064C"/>
    <w:rsid w:val="00231AFE"/>
    <w:rsid w:val="002539C9"/>
    <w:rsid w:val="00262AA7"/>
    <w:rsid w:val="00262C02"/>
    <w:rsid w:val="00270CF1"/>
    <w:rsid w:val="002B6FC1"/>
    <w:rsid w:val="002D3BF0"/>
    <w:rsid w:val="002F0F34"/>
    <w:rsid w:val="002F3DE9"/>
    <w:rsid w:val="002F752A"/>
    <w:rsid w:val="00304192"/>
    <w:rsid w:val="00304B78"/>
    <w:rsid w:val="00313C8E"/>
    <w:rsid w:val="00324A7A"/>
    <w:rsid w:val="003352F1"/>
    <w:rsid w:val="00335BBF"/>
    <w:rsid w:val="00337790"/>
    <w:rsid w:val="003444D5"/>
    <w:rsid w:val="00345D8A"/>
    <w:rsid w:val="003667AB"/>
    <w:rsid w:val="00367318"/>
    <w:rsid w:val="00373A6B"/>
    <w:rsid w:val="0038787F"/>
    <w:rsid w:val="003972E0"/>
    <w:rsid w:val="003A06F6"/>
    <w:rsid w:val="003A3469"/>
    <w:rsid w:val="003B3368"/>
    <w:rsid w:val="003B6DAE"/>
    <w:rsid w:val="003C071D"/>
    <w:rsid w:val="003C23CE"/>
    <w:rsid w:val="003C6FB6"/>
    <w:rsid w:val="003F1A72"/>
    <w:rsid w:val="003F1BAA"/>
    <w:rsid w:val="003F4256"/>
    <w:rsid w:val="00406FCE"/>
    <w:rsid w:val="00415260"/>
    <w:rsid w:val="0041799A"/>
    <w:rsid w:val="0042685D"/>
    <w:rsid w:val="004334EF"/>
    <w:rsid w:val="0043382B"/>
    <w:rsid w:val="004359F6"/>
    <w:rsid w:val="00441E54"/>
    <w:rsid w:val="00443E2F"/>
    <w:rsid w:val="00453244"/>
    <w:rsid w:val="00457522"/>
    <w:rsid w:val="004630A8"/>
    <w:rsid w:val="004646CE"/>
    <w:rsid w:val="00466951"/>
    <w:rsid w:val="004812BA"/>
    <w:rsid w:val="004840FC"/>
    <w:rsid w:val="00487E1A"/>
    <w:rsid w:val="004A39F0"/>
    <w:rsid w:val="004C4E96"/>
    <w:rsid w:val="004D28B5"/>
    <w:rsid w:val="004D5F7C"/>
    <w:rsid w:val="004F62CA"/>
    <w:rsid w:val="0050091A"/>
    <w:rsid w:val="005061D1"/>
    <w:rsid w:val="0051325D"/>
    <w:rsid w:val="00515A77"/>
    <w:rsid w:val="005203C0"/>
    <w:rsid w:val="00527A46"/>
    <w:rsid w:val="00534158"/>
    <w:rsid w:val="00543219"/>
    <w:rsid w:val="00544A8B"/>
    <w:rsid w:val="00553F16"/>
    <w:rsid w:val="00571A5A"/>
    <w:rsid w:val="0057221D"/>
    <w:rsid w:val="00575008"/>
    <w:rsid w:val="0057683F"/>
    <w:rsid w:val="00590884"/>
    <w:rsid w:val="005917F2"/>
    <w:rsid w:val="005974DA"/>
    <w:rsid w:val="005A21A8"/>
    <w:rsid w:val="005B46CA"/>
    <w:rsid w:val="005C0F17"/>
    <w:rsid w:val="005D1A9A"/>
    <w:rsid w:val="005E4F25"/>
    <w:rsid w:val="005F583A"/>
    <w:rsid w:val="00604B0A"/>
    <w:rsid w:val="006069B2"/>
    <w:rsid w:val="00612511"/>
    <w:rsid w:val="00613D24"/>
    <w:rsid w:val="00614234"/>
    <w:rsid w:val="0061706D"/>
    <w:rsid w:val="00620621"/>
    <w:rsid w:val="00636E12"/>
    <w:rsid w:val="00637C01"/>
    <w:rsid w:val="00642D8A"/>
    <w:rsid w:val="00644A28"/>
    <w:rsid w:val="00644E5E"/>
    <w:rsid w:val="00651511"/>
    <w:rsid w:val="00653FC2"/>
    <w:rsid w:val="00656556"/>
    <w:rsid w:val="00656A92"/>
    <w:rsid w:val="00656D00"/>
    <w:rsid w:val="0068024B"/>
    <w:rsid w:val="00680AEC"/>
    <w:rsid w:val="006A01DE"/>
    <w:rsid w:val="006A1705"/>
    <w:rsid w:val="006A7469"/>
    <w:rsid w:val="006B0689"/>
    <w:rsid w:val="006B6361"/>
    <w:rsid w:val="006B7101"/>
    <w:rsid w:val="006C1C42"/>
    <w:rsid w:val="006C2E7E"/>
    <w:rsid w:val="006E3062"/>
    <w:rsid w:val="006E71E7"/>
    <w:rsid w:val="006F1099"/>
    <w:rsid w:val="006F4759"/>
    <w:rsid w:val="006F74E8"/>
    <w:rsid w:val="00707E7D"/>
    <w:rsid w:val="007221F3"/>
    <w:rsid w:val="0072537C"/>
    <w:rsid w:val="00732B94"/>
    <w:rsid w:val="007412BA"/>
    <w:rsid w:val="007444EC"/>
    <w:rsid w:val="00744B35"/>
    <w:rsid w:val="007522FD"/>
    <w:rsid w:val="00753077"/>
    <w:rsid w:val="007540D6"/>
    <w:rsid w:val="00757EEC"/>
    <w:rsid w:val="0076254F"/>
    <w:rsid w:val="00777E46"/>
    <w:rsid w:val="0078102F"/>
    <w:rsid w:val="0078258A"/>
    <w:rsid w:val="007A1AD7"/>
    <w:rsid w:val="007C3F21"/>
    <w:rsid w:val="007D2700"/>
    <w:rsid w:val="007D7B18"/>
    <w:rsid w:val="007E2588"/>
    <w:rsid w:val="007E39AC"/>
    <w:rsid w:val="007F6DE4"/>
    <w:rsid w:val="008038DA"/>
    <w:rsid w:val="00806F59"/>
    <w:rsid w:val="00811FED"/>
    <w:rsid w:val="00813F6F"/>
    <w:rsid w:val="00814600"/>
    <w:rsid w:val="008259E3"/>
    <w:rsid w:val="0083045E"/>
    <w:rsid w:val="00831D76"/>
    <w:rsid w:val="00834AF6"/>
    <w:rsid w:val="00835290"/>
    <w:rsid w:val="008373B2"/>
    <w:rsid w:val="008409D2"/>
    <w:rsid w:val="008539B7"/>
    <w:rsid w:val="00857DE6"/>
    <w:rsid w:val="00861E1D"/>
    <w:rsid w:val="00863E46"/>
    <w:rsid w:val="00871A53"/>
    <w:rsid w:val="00880466"/>
    <w:rsid w:val="008912A5"/>
    <w:rsid w:val="00892A36"/>
    <w:rsid w:val="008A1D48"/>
    <w:rsid w:val="008A20B0"/>
    <w:rsid w:val="008A6DE6"/>
    <w:rsid w:val="008C69C9"/>
    <w:rsid w:val="008D1D15"/>
    <w:rsid w:val="008D577D"/>
    <w:rsid w:val="008D5DE4"/>
    <w:rsid w:val="008E13BB"/>
    <w:rsid w:val="008E13CB"/>
    <w:rsid w:val="008E1AD2"/>
    <w:rsid w:val="008E4546"/>
    <w:rsid w:val="008F2D87"/>
    <w:rsid w:val="00942DDD"/>
    <w:rsid w:val="00946A68"/>
    <w:rsid w:val="00955119"/>
    <w:rsid w:val="00955144"/>
    <w:rsid w:val="00955D7F"/>
    <w:rsid w:val="0096058E"/>
    <w:rsid w:val="00961936"/>
    <w:rsid w:val="009A0876"/>
    <w:rsid w:val="009A3BCB"/>
    <w:rsid w:val="009A534C"/>
    <w:rsid w:val="009B41EE"/>
    <w:rsid w:val="009C70DC"/>
    <w:rsid w:val="009D0D07"/>
    <w:rsid w:val="009E03A4"/>
    <w:rsid w:val="00A046ED"/>
    <w:rsid w:val="00A10CE3"/>
    <w:rsid w:val="00A12FCF"/>
    <w:rsid w:val="00A167C5"/>
    <w:rsid w:val="00A23CE4"/>
    <w:rsid w:val="00A24FAE"/>
    <w:rsid w:val="00A30ECB"/>
    <w:rsid w:val="00A3196E"/>
    <w:rsid w:val="00A36C09"/>
    <w:rsid w:val="00A46BEA"/>
    <w:rsid w:val="00A644B1"/>
    <w:rsid w:val="00A65151"/>
    <w:rsid w:val="00A6744B"/>
    <w:rsid w:val="00A772EE"/>
    <w:rsid w:val="00A850D5"/>
    <w:rsid w:val="00AB011D"/>
    <w:rsid w:val="00AB3850"/>
    <w:rsid w:val="00AC7A56"/>
    <w:rsid w:val="00AD770D"/>
    <w:rsid w:val="00AE4604"/>
    <w:rsid w:val="00AE6252"/>
    <w:rsid w:val="00B12DDA"/>
    <w:rsid w:val="00B13FD2"/>
    <w:rsid w:val="00B22EC1"/>
    <w:rsid w:val="00B268CC"/>
    <w:rsid w:val="00B34F32"/>
    <w:rsid w:val="00B34F9C"/>
    <w:rsid w:val="00B444FF"/>
    <w:rsid w:val="00B45B99"/>
    <w:rsid w:val="00B610E7"/>
    <w:rsid w:val="00B6181F"/>
    <w:rsid w:val="00B668CF"/>
    <w:rsid w:val="00B70CB0"/>
    <w:rsid w:val="00B73B6F"/>
    <w:rsid w:val="00B74927"/>
    <w:rsid w:val="00B861BC"/>
    <w:rsid w:val="00B93640"/>
    <w:rsid w:val="00B94368"/>
    <w:rsid w:val="00B9455D"/>
    <w:rsid w:val="00B97B89"/>
    <w:rsid w:val="00BA0BA1"/>
    <w:rsid w:val="00BA5616"/>
    <w:rsid w:val="00BB02AA"/>
    <w:rsid w:val="00BB5C31"/>
    <w:rsid w:val="00BB7738"/>
    <w:rsid w:val="00BC01CE"/>
    <w:rsid w:val="00BC0B99"/>
    <w:rsid w:val="00BD59B8"/>
    <w:rsid w:val="00BD65C1"/>
    <w:rsid w:val="00BD68C9"/>
    <w:rsid w:val="00BE62DC"/>
    <w:rsid w:val="00C00AAE"/>
    <w:rsid w:val="00C02FDB"/>
    <w:rsid w:val="00C1535F"/>
    <w:rsid w:val="00C24139"/>
    <w:rsid w:val="00C524BE"/>
    <w:rsid w:val="00C61B79"/>
    <w:rsid w:val="00C64C73"/>
    <w:rsid w:val="00C65113"/>
    <w:rsid w:val="00C73590"/>
    <w:rsid w:val="00C73E1B"/>
    <w:rsid w:val="00C80614"/>
    <w:rsid w:val="00C814A9"/>
    <w:rsid w:val="00C919B4"/>
    <w:rsid w:val="00C91F17"/>
    <w:rsid w:val="00C958D2"/>
    <w:rsid w:val="00CA4E88"/>
    <w:rsid w:val="00CB0807"/>
    <w:rsid w:val="00CB2120"/>
    <w:rsid w:val="00CB28CC"/>
    <w:rsid w:val="00CB7628"/>
    <w:rsid w:val="00CC2848"/>
    <w:rsid w:val="00CC5D7D"/>
    <w:rsid w:val="00CD4890"/>
    <w:rsid w:val="00CE0DE0"/>
    <w:rsid w:val="00CE2289"/>
    <w:rsid w:val="00CE6190"/>
    <w:rsid w:val="00CF53A3"/>
    <w:rsid w:val="00D10A84"/>
    <w:rsid w:val="00D1226E"/>
    <w:rsid w:val="00D20433"/>
    <w:rsid w:val="00D21163"/>
    <w:rsid w:val="00D31A9C"/>
    <w:rsid w:val="00D34513"/>
    <w:rsid w:val="00D426A6"/>
    <w:rsid w:val="00D44859"/>
    <w:rsid w:val="00D478A9"/>
    <w:rsid w:val="00D57D24"/>
    <w:rsid w:val="00D63655"/>
    <w:rsid w:val="00D638CC"/>
    <w:rsid w:val="00D72BD9"/>
    <w:rsid w:val="00D86209"/>
    <w:rsid w:val="00DA278C"/>
    <w:rsid w:val="00DB30C2"/>
    <w:rsid w:val="00DB4413"/>
    <w:rsid w:val="00DB790A"/>
    <w:rsid w:val="00DC43A9"/>
    <w:rsid w:val="00DD402B"/>
    <w:rsid w:val="00DD601E"/>
    <w:rsid w:val="00DE19CB"/>
    <w:rsid w:val="00DF3144"/>
    <w:rsid w:val="00DF6163"/>
    <w:rsid w:val="00E01A7C"/>
    <w:rsid w:val="00E02198"/>
    <w:rsid w:val="00E0227C"/>
    <w:rsid w:val="00E052D6"/>
    <w:rsid w:val="00E12314"/>
    <w:rsid w:val="00E201B0"/>
    <w:rsid w:val="00E2024F"/>
    <w:rsid w:val="00E20448"/>
    <w:rsid w:val="00E262C6"/>
    <w:rsid w:val="00E33228"/>
    <w:rsid w:val="00E37E6B"/>
    <w:rsid w:val="00E44AEF"/>
    <w:rsid w:val="00E461AA"/>
    <w:rsid w:val="00E46C2A"/>
    <w:rsid w:val="00E47BDA"/>
    <w:rsid w:val="00E5073A"/>
    <w:rsid w:val="00E520FE"/>
    <w:rsid w:val="00E7458D"/>
    <w:rsid w:val="00E83503"/>
    <w:rsid w:val="00E87B35"/>
    <w:rsid w:val="00E974A2"/>
    <w:rsid w:val="00EA48B9"/>
    <w:rsid w:val="00EA60D0"/>
    <w:rsid w:val="00EA62FD"/>
    <w:rsid w:val="00EA7EB7"/>
    <w:rsid w:val="00EB68DE"/>
    <w:rsid w:val="00EC3F7D"/>
    <w:rsid w:val="00EC6F80"/>
    <w:rsid w:val="00ED56AB"/>
    <w:rsid w:val="00ED5EBB"/>
    <w:rsid w:val="00EE1236"/>
    <w:rsid w:val="00F0063A"/>
    <w:rsid w:val="00F03589"/>
    <w:rsid w:val="00F1521B"/>
    <w:rsid w:val="00F216EA"/>
    <w:rsid w:val="00F21DEB"/>
    <w:rsid w:val="00F3185C"/>
    <w:rsid w:val="00F40955"/>
    <w:rsid w:val="00F461E0"/>
    <w:rsid w:val="00F82484"/>
    <w:rsid w:val="00F90FA3"/>
    <w:rsid w:val="00F944CD"/>
    <w:rsid w:val="00FA30F3"/>
    <w:rsid w:val="00FB3826"/>
    <w:rsid w:val="00FB6B86"/>
    <w:rsid w:val="00FD7733"/>
    <w:rsid w:val="00FE36B1"/>
    <w:rsid w:val="00FE73BE"/>
    <w:rsid w:val="00FF038B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F7BA"/>
  <w15:chartTrackingRefBased/>
  <w15:docId w15:val="{D9EA8614-6908-43E0-B113-96A31D9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4F58"/>
    <w:pPr>
      <w:spacing w:after="0" w:line="240" w:lineRule="auto"/>
    </w:pPr>
  </w:style>
  <w:style w:type="table" w:styleId="TableGrid">
    <w:name w:val="Table Grid"/>
    <w:basedOn w:val="TableNormal"/>
    <w:uiPriority w:val="39"/>
    <w:rsid w:val="00A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7D63-E4E7-47EF-812F-F127DF61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283</cp:revision>
  <dcterms:created xsi:type="dcterms:W3CDTF">2024-12-19T19:46:00Z</dcterms:created>
  <dcterms:modified xsi:type="dcterms:W3CDTF">2025-05-30T15:38:00Z</dcterms:modified>
</cp:coreProperties>
</file>